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1E" w:rsidRPr="00F571D8" w:rsidRDefault="00857B1E" w:rsidP="00F571D8">
      <w:pPr>
        <w:shd w:val="clear" w:color="auto" w:fill="FFFFFF"/>
        <w:spacing w:after="94"/>
        <w:jc w:val="both"/>
        <w:rPr>
          <w:rFonts w:ascii="Calibri" w:eastAsia="Times New Roman" w:hAnsi="Calibri" w:cs="Calibri"/>
          <w:sz w:val="24"/>
          <w:szCs w:val="24"/>
        </w:rPr>
      </w:pPr>
    </w:p>
    <w:p w:rsidR="00857B1E" w:rsidRPr="00F571D8" w:rsidRDefault="000D5829" w:rsidP="00F571D8">
      <w:pPr>
        <w:shd w:val="clear" w:color="auto" w:fill="FFFFFF"/>
        <w:spacing w:after="94"/>
        <w:jc w:val="center"/>
        <w:rPr>
          <w:rFonts w:ascii="Calibri" w:eastAsia="Times New Roman" w:hAnsi="Calibri" w:cs="Calibri"/>
          <w:sz w:val="24"/>
          <w:szCs w:val="24"/>
        </w:rPr>
      </w:pPr>
      <w:r w:rsidRPr="000D5829">
        <w:rPr>
          <w:rFonts w:ascii="Calibri" w:eastAsia="Times New Roman" w:hAnsi="Calibri"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06.5pt">
            <v:imagedata r:id="rId5" o:title="LOGO" croptop="21119f" cropbottom="20616f" cropright="-1541f"/>
          </v:shape>
        </w:pict>
      </w:r>
    </w:p>
    <w:p w:rsidR="00857B1E" w:rsidRPr="00F571D8" w:rsidRDefault="00857B1E" w:rsidP="00F571D8">
      <w:pPr>
        <w:shd w:val="clear" w:color="auto" w:fill="FFFFFF"/>
        <w:spacing w:after="94"/>
        <w:jc w:val="both"/>
        <w:rPr>
          <w:rFonts w:ascii="Calibri" w:eastAsia="Times New Roman" w:hAnsi="Calibri" w:cs="Calibri"/>
          <w:b/>
          <w:sz w:val="24"/>
          <w:szCs w:val="24"/>
        </w:rPr>
      </w:pPr>
    </w:p>
    <w:p w:rsidR="00857B1E" w:rsidRPr="00F571D8" w:rsidRDefault="00857B1E" w:rsidP="00F571D8">
      <w:pPr>
        <w:shd w:val="clear" w:color="auto" w:fill="FFFFFF"/>
        <w:spacing w:after="94"/>
        <w:jc w:val="center"/>
        <w:rPr>
          <w:rFonts w:ascii="Calibri" w:eastAsia="Times New Roman" w:hAnsi="Calibri" w:cs="Calibri"/>
          <w:b/>
          <w:sz w:val="24"/>
          <w:szCs w:val="24"/>
          <w:u w:val="single"/>
        </w:rPr>
      </w:pPr>
      <w:r w:rsidRPr="00F571D8">
        <w:rPr>
          <w:rFonts w:ascii="Calibri" w:eastAsia="Times New Roman" w:hAnsi="Calibri" w:cs="Calibri"/>
          <w:b/>
          <w:sz w:val="24"/>
          <w:szCs w:val="24"/>
          <w:u w:val="single"/>
        </w:rPr>
        <w:t>ΠΡΟΣΦΟΡΑ ΕΞΕΤΑΣΕΩΝ</w:t>
      </w:r>
    </w:p>
    <w:p w:rsidR="00857B1E" w:rsidRPr="00F571D8" w:rsidRDefault="00857B1E" w:rsidP="00F571D8">
      <w:pPr>
        <w:shd w:val="clear" w:color="auto" w:fill="FFFFFF"/>
        <w:spacing w:after="94"/>
        <w:jc w:val="both"/>
        <w:rPr>
          <w:rFonts w:ascii="Calibri" w:eastAsia="Times New Roman" w:hAnsi="Calibri" w:cs="Calibri"/>
          <w:b/>
          <w:sz w:val="24"/>
          <w:szCs w:val="24"/>
          <w:u w:val="single"/>
        </w:rPr>
      </w:pPr>
    </w:p>
    <w:p w:rsidR="00D6699A" w:rsidRPr="00F571D8" w:rsidRDefault="00A21D3F" w:rsidP="00F571D8">
      <w:pPr>
        <w:shd w:val="clear" w:color="auto" w:fill="FFFFFF"/>
        <w:spacing w:after="94"/>
        <w:jc w:val="both"/>
        <w:rPr>
          <w:rFonts w:ascii="Calibri" w:eastAsia="Times New Roman" w:hAnsi="Calibri" w:cs="Calibri"/>
          <w:sz w:val="24"/>
          <w:szCs w:val="24"/>
        </w:rPr>
      </w:pPr>
      <w:r w:rsidRPr="00F571D8">
        <w:rPr>
          <w:rFonts w:ascii="Calibri" w:eastAsia="Times New Roman" w:hAnsi="Calibri" w:cs="Calibri"/>
          <w:sz w:val="24"/>
          <w:szCs w:val="24"/>
        </w:rPr>
        <w:t xml:space="preserve">Προς </w:t>
      </w:r>
      <w:r w:rsidR="002B23C5" w:rsidRPr="00F571D8">
        <w:rPr>
          <w:rFonts w:ascii="Calibri" w:eastAsia="Times New Roman" w:hAnsi="Calibri" w:cs="Calibri"/>
          <w:sz w:val="24"/>
          <w:szCs w:val="24"/>
        </w:rPr>
        <w:t>:</w:t>
      </w:r>
      <w:r w:rsidR="00F571D8" w:rsidRPr="00F571D8">
        <w:rPr>
          <w:rFonts w:ascii="Calibri" w:eastAsia="Times New Roman" w:hAnsi="Calibri" w:cs="Calibri"/>
          <w:sz w:val="24"/>
          <w:szCs w:val="24"/>
        </w:rPr>
        <w:t xml:space="preserve"> </w:t>
      </w:r>
      <w:r w:rsidR="00B84AE1">
        <w:rPr>
          <w:rFonts w:ascii="Calibri" w:eastAsia="Times New Roman" w:hAnsi="Calibri" w:cs="Calibri"/>
          <w:sz w:val="24"/>
          <w:szCs w:val="24"/>
        </w:rPr>
        <w:t xml:space="preserve">ΔΗΜΟ Ν. ΣΚΟΥΦΑ </w:t>
      </w:r>
      <w:r w:rsidR="002B23C5" w:rsidRPr="00F571D8">
        <w:rPr>
          <w:rFonts w:ascii="Calibri" w:eastAsia="Times New Roman" w:hAnsi="Calibri" w:cs="Calibri"/>
          <w:sz w:val="24"/>
          <w:szCs w:val="24"/>
        </w:rPr>
        <w:t xml:space="preserve"> </w:t>
      </w:r>
    </w:p>
    <w:p w:rsidR="00F571D8" w:rsidRPr="00F571D8" w:rsidRDefault="00F571D8" w:rsidP="00F571D8">
      <w:pPr>
        <w:shd w:val="clear" w:color="auto" w:fill="FFFFFF"/>
        <w:spacing w:after="94"/>
        <w:jc w:val="both"/>
        <w:rPr>
          <w:rFonts w:ascii="Calibri" w:eastAsia="Times New Roman" w:hAnsi="Calibri" w:cs="Calibri"/>
          <w:sz w:val="24"/>
          <w:szCs w:val="24"/>
        </w:rPr>
      </w:pPr>
    </w:p>
    <w:p w:rsidR="00857B1E" w:rsidRPr="0090583F" w:rsidRDefault="00897CC0" w:rsidP="00F571D8">
      <w:pPr>
        <w:shd w:val="clear" w:color="auto" w:fill="FFFFFF"/>
        <w:spacing w:after="94"/>
        <w:jc w:val="both"/>
        <w:rPr>
          <w:rFonts w:ascii="Calibri" w:eastAsia="Times New Roman" w:hAnsi="Calibri" w:cs="Calibri"/>
          <w:b/>
          <w:sz w:val="24"/>
          <w:szCs w:val="24"/>
        </w:rPr>
      </w:pPr>
      <w:r>
        <w:rPr>
          <w:rFonts w:ascii="Calibri" w:eastAsia="Times New Roman" w:hAnsi="Calibri" w:cs="Calibri"/>
          <w:sz w:val="24"/>
          <w:szCs w:val="24"/>
        </w:rPr>
        <w:t>Τα διαγνωστικά εργαστήρια</w:t>
      </w:r>
      <w:r w:rsidR="0090583F">
        <w:rPr>
          <w:rFonts w:ascii="Calibri" w:eastAsia="Times New Roman" w:hAnsi="Calibri" w:cs="Calibri"/>
          <w:sz w:val="24"/>
          <w:szCs w:val="24"/>
        </w:rPr>
        <w:t xml:space="preserve"> της</w:t>
      </w:r>
      <w:r w:rsidR="00F571D8">
        <w:rPr>
          <w:rFonts w:ascii="Calibri" w:eastAsia="Times New Roman" w:hAnsi="Calibri" w:cs="Calibri"/>
          <w:sz w:val="24"/>
          <w:szCs w:val="24"/>
        </w:rPr>
        <w:t xml:space="preserve"> </w:t>
      </w:r>
      <w:r w:rsidR="00857B1E" w:rsidRPr="00F571D8">
        <w:rPr>
          <w:rFonts w:ascii="Calibri" w:eastAsia="Times New Roman" w:hAnsi="Calibri" w:cs="Calibri"/>
          <w:b/>
          <w:sz w:val="24"/>
          <w:szCs w:val="24"/>
        </w:rPr>
        <w:t>ΣΥΓΧΡΟΝΗ</w:t>
      </w:r>
      <w:r w:rsidR="0090583F">
        <w:rPr>
          <w:rFonts w:ascii="Calibri" w:eastAsia="Times New Roman" w:hAnsi="Calibri" w:cs="Calibri"/>
          <w:b/>
          <w:sz w:val="24"/>
          <w:szCs w:val="24"/>
        </w:rPr>
        <w:t>Σ</w:t>
      </w:r>
      <w:r w:rsidR="00857B1E" w:rsidRPr="00F571D8">
        <w:rPr>
          <w:rFonts w:ascii="Calibri" w:eastAsia="Times New Roman" w:hAnsi="Calibri" w:cs="Calibri"/>
          <w:b/>
          <w:sz w:val="24"/>
          <w:szCs w:val="24"/>
        </w:rPr>
        <w:t xml:space="preserve"> ΔΙΑΓΝΩΣΤΙΚΗ</w:t>
      </w:r>
      <w:r w:rsidR="0090583F">
        <w:rPr>
          <w:rFonts w:ascii="Calibri" w:eastAsia="Times New Roman" w:hAnsi="Calibri" w:cs="Calibri"/>
          <w:b/>
          <w:sz w:val="24"/>
          <w:szCs w:val="24"/>
        </w:rPr>
        <w:t>Σ</w:t>
      </w:r>
      <w:r w:rsidR="00857B1E" w:rsidRPr="00F571D8">
        <w:rPr>
          <w:rFonts w:ascii="Calibri" w:eastAsia="Times New Roman" w:hAnsi="Calibri" w:cs="Calibri"/>
          <w:b/>
          <w:sz w:val="24"/>
          <w:szCs w:val="24"/>
        </w:rPr>
        <w:t xml:space="preserve"> Ι.Α.Ε</w:t>
      </w:r>
      <w:r>
        <w:rPr>
          <w:rFonts w:ascii="Calibri" w:eastAsia="Times New Roman" w:hAnsi="Calibri" w:cs="Calibri"/>
          <w:sz w:val="24"/>
          <w:szCs w:val="24"/>
        </w:rPr>
        <w:t xml:space="preserve"> λειτουργούν</w:t>
      </w:r>
      <w:r w:rsidR="003F5EF8" w:rsidRPr="00F571D8">
        <w:rPr>
          <w:rFonts w:ascii="Calibri" w:eastAsia="Times New Roman" w:hAnsi="Calibri" w:cs="Calibri"/>
          <w:sz w:val="24"/>
          <w:szCs w:val="24"/>
        </w:rPr>
        <w:t xml:space="preserve"> στην πόλη της Άρτας</w:t>
      </w:r>
      <w:r w:rsidR="00F571D8">
        <w:rPr>
          <w:rFonts w:ascii="Calibri" w:eastAsia="Times New Roman" w:hAnsi="Calibri" w:cs="Calibri"/>
          <w:sz w:val="24"/>
          <w:szCs w:val="24"/>
        </w:rPr>
        <w:t xml:space="preserve"> </w:t>
      </w:r>
      <w:r w:rsidR="00173AFD" w:rsidRPr="00F571D8">
        <w:rPr>
          <w:rFonts w:ascii="Calibri" w:eastAsia="Times New Roman" w:hAnsi="Calibri" w:cs="Calibri"/>
          <w:sz w:val="24"/>
          <w:szCs w:val="24"/>
        </w:rPr>
        <w:t xml:space="preserve">από </w:t>
      </w:r>
      <w:r w:rsidR="003F5EF8" w:rsidRPr="00F571D8">
        <w:rPr>
          <w:rFonts w:ascii="Calibri" w:eastAsia="Times New Roman" w:hAnsi="Calibri" w:cs="Calibri"/>
          <w:sz w:val="24"/>
          <w:szCs w:val="24"/>
        </w:rPr>
        <w:t xml:space="preserve">το έτος 2010 και </w:t>
      </w:r>
      <w:r w:rsidR="00857B1E" w:rsidRPr="00F571D8">
        <w:rPr>
          <w:rFonts w:ascii="Calibri" w:eastAsia="Times New Roman" w:hAnsi="Calibri" w:cs="Calibri"/>
          <w:sz w:val="24"/>
          <w:szCs w:val="24"/>
        </w:rPr>
        <w:t>από το Νοέμβριο 2013</w:t>
      </w:r>
      <w:r w:rsidR="003F5EF8" w:rsidRPr="00F571D8">
        <w:rPr>
          <w:rFonts w:ascii="Calibri" w:eastAsia="Times New Roman" w:hAnsi="Calibri" w:cs="Calibri"/>
          <w:sz w:val="24"/>
          <w:szCs w:val="24"/>
        </w:rPr>
        <w:t xml:space="preserve"> στα Ιωάννινα</w:t>
      </w:r>
      <w:r w:rsidR="00F571D8">
        <w:rPr>
          <w:rFonts w:ascii="Calibri" w:eastAsia="Times New Roman" w:hAnsi="Calibri" w:cs="Calibri"/>
          <w:sz w:val="24"/>
          <w:szCs w:val="24"/>
        </w:rPr>
        <w:t xml:space="preserve">, </w:t>
      </w:r>
      <w:r w:rsidR="00857B1E" w:rsidRPr="00F571D8">
        <w:rPr>
          <w:rFonts w:ascii="Calibri" w:eastAsia="Times New Roman" w:hAnsi="Calibri" w:cs="Calibri"/>
          <w:sz w:val="24"/>
          <w:szCs w:val="24"/>
        </w:rPr>
        <w:t>έχοντας ξεκινήσει</w:t>
      </w:r>
      <w:r w:rsidR="00F571D8">
        <w:rPr>
          <w:rFonts w:ascii="Calibri" w:eastAsia="Times New Roman" w:hAnsi="Calibri" w:cs="Calibri"/>
          <w:sz w:val="24"/>
          <w:szCs w:val="24"/>
        </w:rPr>
        <w:t xml:space="preserve"> </w:t>
      </w:r>
      <w:r w:rsidR="00857B1E" w:rsidRPr="00F571D8">
        <w:rPr>
          <w:rFonts w:ascii="Calibri" w:eastAsia="Times New Roman" w:hAnsi="Calibri" w:cs="Calibri"/>
          <w:sz w:val="24"/>
          <w:szCs w:val="24"/>
        </w:rPr>
        <w:t>την προσπάθεια παροχής υπηρεσιών πρ</w:t>
      </w:r>
      <w:r w:rsidR="003F5EF8" w:rsidRPr="00F571D8">
        <w:rPr>
          <w:rFonts w:ascii="Calibri" w:eastAsia="Times New Roman" w:hAnsi="Calibri" w:cs="Calibri"/>
          <w:sz w:val="24"/>
          <w:szCs w:val="24"/>
        </w:rPr>
        <w:t>ωτοβάθμιας φροντίδας</w:t>
      </w:r>
      <w:r w:rsidR="00F571D8">
        <w:rPr>
          <w:rFonts w:ascii="Calibri" w:eastAsia="Times New Roman" w:hAnsi="Calibri" w:cs="Calibri"/>
          <w:sz w:val="24"/>
          <w:szCs w:val="24"/>
        </w:rPr>
        <w:t xml:space="preserve"> </w:t>
      </w:r>
      <w:r w:rsidR="003F5EF8" w:rsidRPr="00F571D8">
        <w:rPr>
          <w:rFonts w:ascii="Calibri" w:eastAsia="Times New Roman" w:hAnsi="Calibri" w:cs="Calibri"/>
          <w:sz w:val="24"/>
          <w:szCs w:val="24"/>
        </w:rPr>
        <w:t>υγείας</w:t>
      </w:r>
      <w:r w:rsidR="00857B1E" w:rsidRPr="00F571D8">
        <w:rPr>
          <w:rFonts w:ascii="Calibri" w:eastAsia="Times New Roman" w:hAnsi="Calibri" w:cs="Calibri"/>
          <w:sz w:val="24"/>
          <w:szCs w:val="24"/>
        </w:rPr>
        <w:t>.</w:t>
      </w:r>
      <w:r w:rsidR="00F571D8">
        <w:rPr>
          <w:rFonts w:ascii="Calibri" w:eastAsia="Times New Roman" w:hAnsi="Calibri" w:cs="Calibri"/>
          <w:sz w:val="24"/>
          <w:szCs w:val="24"/>
        </w:rPr>
        <w:t xml:space="preserve"> Σήμερα,  η εταιρεία αριθμεί πέντε διαγνωστικά εργαστήρια σε </w:t>
      </w:r>
      <w:r w:rsidR="00F571D8" w:rsidRPr="0090583F">
        <w:rPr>
          <w:rFonts w:ascii="Calibri" w:eastAsia="Times New Roman" w:hAnsi="Calibri" w:cs="Calibri"/>
          <w:b/>
          <w:sz w:val="24"/>
          <w:szCs w:val="24"/>
        </w:rPr>
        <w:t>Άρτα, Ιωάννινα και Παραμυθιά.</w:t>
      </w:r>
    </w:p>
    <w:p w:rsidR="00857B1E" w:rsidRPr="0090583F" w:rsidRDefault="00F571D8" w:rsidP="00F571D8">
      <w:pPr>
        <w:shd w:val="clear" w:color="auto" w:fill="FFFFFF"/>
        <w:spacing w:after="94"/>
        <w:jc w:val="both"/>
        <w:rPr>
          <w:rFonts w:ascii="Calibri" w:eastAsia="Times New Roman" w:hAnsi="Calibri" w:cs="Calibri"/>
          <w:b/>
          <w:sz w:val="24"/>
          <w:szCs w:val="24"/>
        </w:rPr>
      </w:pPr>
      <w:r w:rsidRPr="0090583F">
        <w:rPr>
          <w:rFonts w:ascii="Calibri" w:eastAsia="Times New Roman" w:hAnsi="Calibri" w:cs="Calibri"/>
          <w:sz w:val="24"/>
          <w:szCs w:val="24"/>
        </w:rPr>
        <w:t>Βασικός μας στόχος είναι η αξιόπιστη διάγνωση, με σεβασμό στον ά</w:t>
      </w:r>
      <w:r w:rsidR="00857B1E" w:rsidRPr="0090583F">
        <w:rPr>
          <w:rFonts w:ascii="Calibri" w:eastAsia="Times New Roman" w:hAnsi="Calibri" w:cs="Calibri"/>
          <w:sz w:val="24"/>
          <w:szCs w:val="24"/>
        </w:rPr>
        <w:t>νθρωπο. Χρησιμοποιώντας εξοπλισμό τελευταίας τεχνολογίας, υπό την καθοδήγηση έμπειρου ιατρικού και παραϊατρικού προσωπικού, προσπαθούμε να βοηθήσουμε στο δύσκολο κλινικό έργο των ιατρών που εμπιστεύεστε.</w:t>
      </w:r>
      <w:r w:rsidR="00857B1E" w:rsidRPr="0090583F">
        <w:rPr>
          <w:rStyle w:val="a3"/>
          <w:rFonts w:ascii="Calibri" w:hAnsi="Calibri" w:cs="Calibri"/>
          <w:sz w:val="24"/>
          <w:szCs w:val="24"/>
        </w:rPr>
        <w:t xml:space="preserve"> </w:t>
      </w:r>
      <w:r w:rsidR="0090583F" w:rsidRPr="0090583F">
        <w:rPr>
          <w:rStyle w:val="a3"/>
          <w:rFonts w:ascii="Calibri" w:hAnsi="Calibri" w:cs="Calibri"/>
          <w:b w:val="0"/>
          <w:sz w:val="24"/>
          <w:szCs w:val="24"/>
        </w:rPr>
        <w:t>Σκοπός</w:t>
      </w:r>
      <w:r w:rsidR="00857B1E" w:rsidRPr="0090583F">
        <w:rPr>
          <w:rStyle w:val="apple-converted-space"/>
          <w:rFonts w:ascii="Calibri" w:eastAsiaTheme="majorEastAsia" w:hAnsi="Calibri" w:cs="Calibri"/>
          <w:sz w:val="24"/>
          <w:szCs w:val="24"/>
        </w:rPr>
        <w:t> </w:t>
      </w:r>
      <w:r w:rsidR="0090583F" w:rsidRPr="0090583F">
        <w:rPr>
          <w:rFonts w:ascii="Calibri" w:hAnsi="Calibri" w:cs="Calibri"/>
          <w:sz w:val="24"/>
          <w:szCs w:val="24"/>
        </w:rPr>
        <w:t xml:space="preserve">μας </w:t>
      </w:r>
      <w:r w:rsidR="00857B1E" w:rsidRPr="0090583F">
        <w:rPr>
          <w:rFonts w:ascii="Calibri" w:hAnsi="Calibri" w:cs="Calibri"/>
          <w:sz w:val="24"/>
          <w:szCs w:val="24"/>
        </w:rPr>
        <w:t>είναι η παροχή υψηλής ποιότητας προληπτικής και διαγνωστικής ιατρικής στο χώρο της πρωτοβάθμιας</w:t>
      </w:r>
      <w:r w:rsidR="00857B1E" w:rsidRPr="0090583F">
        <w:rPr>
          <w:rStyle w:val="apple-converted-space"/>
          <w:rFonts w:ascii="Calibri" w:eastAsiaTheme="majorEastAsia" w:hAnsi="Calibri" w:cs="Calibri"/>
          <w:sz w:val="24"/>
          <w:szCs w:val="24"/>
        </w:rPr>
        <w:t> </w:t>
      </w:r>
      <w:r w:rsidR="0090583F" w:rsidRPr="0090583F">
        <w:rPr>
          <w:rStyle w:val="a3"/>
          <w:rFonts w:ascii="Calibri" w:hAnsi="Calibri" w:cs="Calibri"/>
          <w:b w:val="0"/>
          <w:sz w:val="24"/>
          <w:szCs w:val="24"/>
        </w:rPr>
        <w:t>υγείας</w:t>
      </w:r>
      <w:r w:rsidR="00857B1E" w:rsidRPr="0090583F">
        <w:rPr>
          <w:rFonts w:ascii="Calibri" w:hAnsi="Calibri" w:cs="Calibri"/>
          <w:sz w:val="24"/>
          <w:szCs w:val="24"/>
        </w:rPr>
        <w:t xml:space="preserve">. </w:t>
      </w:r>
      <w:r w:rsidR="0090583F" w:rsidRPr="0090583F">
        <w:rPr>
          <w:rFonts w:ascii="Calibri" w:hAnsi="Calibri" w:cs="Calibri"/>
          <w:b/>
          <w:sz w:val="24"/>
          <w:szCs w:val="24"/>
        </w:rPr>
        <w:t>Στόχος</w:t>
      </w:r>
      <w:r w:rsidR="00857B1E" w:rsidRPr="0090583F">
        <w:rPr>
          <w:rFonts w:ascii="Calibri" w:hAnsi="Calibri" w:cs="Calibri"/>
          <w:b/>
          <w:sz w:val="24"/>
          <w:szCs w:val="24"/>
        </w:rPr>
        <w:t xml:space="preserve"> μας είναι η αξιοπιστία, η υπευθυνότητα, η οικονομία και η ταχύτητα. </w:t>
      </w:r>
    </w:p>
    <w:p w:rsidR="00857B1E" w:rsidRPr="0090583F" w:rsidRDefault="00857B1E" w:rsidP="00F571D8">
      <w:pPr>
        <w:shd w:val="clear" w:color="auto" w:fill="FFFFFF"/>
        <w:spacing w:after="94"/>
        <w:jc w:val="both"/>
        <w:rPr>
          <w:rFonts w:ascii="Calibri" w:eastAsia="Times New Roman" w:hAnsi="Calibri" w:cs="Calibri"/>
          <w:b/>
          <w:sz w:val="24"/>
          <w:szCs w:val="24"/>
        </w:rPr>
      </w:pPr>
      <w:r w:rsidRPr="0090583F">
        <w:rPr>
          <w:rFonts w:ascii="Calibri" w:eastAsia="Times New Roman" w:hAnsi="Calibri" w:cs="Calibri"/>
          <w:sz w:val="24"/>
          <w:szCs w:val="24"/>
        </w:rPr>
        <w:t>Η θέση του κέντρου μας στην καρδιά της πόλης</w:t>
      </w:r>
      <w:r w:rsidR="00F571D8">
        <w:rPr>
          <w:rFonts w:ascii="Calibri" w:eastAsia="Times New Roman" w:hAnsi="Calibri" w:cs="Calibri"/>
          <w:sz w:val="24"/>
          <w:szCs w:val="24"/>
        </w:rPr>
        <w:t xml:space="preserve"> </w:t>
      </w:r>
      <w:r w:rsidRPr="0090583F">
        <w:rPr>
          <w:rFonts w:ascii="Calibri" w:eastAsia="Times New Roman" w:hAnsi="Calibri" w:cs="Calibri"/>
          <w:b/>
          <w:sz w:val="24"/>
          <w:szCs w:val="24"/>
        </w:rPr>
        <w:t>με ανεξάρτητο χώρο στάθμευσης</w:t>
      </w:r>
      <w:r w:rsidRPr="00F571D8">
        <w:rPr>
          <w:rFonts w:ascii="Calibri" w:eastAsia="Times New Roman" w:hAnsi="Calibri" w:cs="Calibri"/>
          <w:sz w:val="24"/>
          <w:szCs w:val="24"/>
        </w:rPr>
        <w:t>,</w:t>
      </w:r>
      <w:r w:rsidR="00F571D8">
        <w:rPr>
          <w:rFonts w:ascii="Calibri" w:eastAsia="Times New Roman" w:hAnsi="Calibri" w:cs="Calibri"/>
          <w:sz w:val="24"/>
          <w:szCs w:val="24"/>
        </w:rPr>
        <w:t xml:space="preserve"> </w:t>
      </w:r>
      <w:r w:rsidRPr="00F571D8">
        <w:rPr>
          <w:rFonts w:ascii="Calibri" w:eastAsia="Times New Roman" w:hAnsi="Calibri" w:cs="Calibri"/>
          <w:sz w:val="24"/>
          <w:szCs w:val="24"/>
        </w:rPr>
        <w:t>διασφαλίζει την εύκολη πρόσβασή σας στο διαγνωστικό κέντρο</w:t>
      </w:r>
      <w:r w:rsidR="00F571D8">
        <w:rPr>
          <w:rFonts w:ascii="Calibri" w:eastAsia="Times New Roman" w:hAnsi="Calibri" w:cs="Calibri"/>
          <w:sz w:val="24"/>
          <w:szCs w:val="24"/>
        </w:rPr>
        <w:t xml:space="preserve"> </w:t>
      </w:r>
      <w:r w:rsidRPr="00F571D8">
        <w:rPr>
          <w:rFonts w:ascii="Calibri" w:eastAsia="Times New Roman" w:hAnsi="Calibri" w:cs="Calibri"/>
          <w:sz w:val="24"/>
          <w:szCs w:val="24"/>
        </w:rPr>
        <w:t xml:space="preserve"> το οποίο παραμένει ανοιχτό για την εξυπηρέτησή σας </w:t>
      </w:r>
      <w:r w:rsidRPr="0090583F">
        <w:rPr>
          <w:rFonts w:ascii="Calibri" w:eastAsia="Times New Roman" w:hAnsi="Calibri" w:cs="Calibri"/>
          <w:b/>
          <w:sz w:val="24"/>
          <w:szCs w:val="24"/>
        </w:rPr>
        <w:t xml:space="preserve">καθημερινά από τις </w:t>
      </w:r>
      <w:r w:rsidR="008C0880" w:rsidRPr="0090583F">
        <w:rPr>
          <w:rFonts w:ascii="Calibri" w:eastAsia="Times New Roman" w:hAnsi="Calibri" w:cs="Calibri"/>
          <w:b/>
          <w:sz w:val="24"/>
          <w:szCs w:val="24"/>
        </w:rPr>
        <w:t>07:30 έως τις 21:00 και τα Σάββατα από τις 08:30 έως τις 13:30.</w:t>
      </w:r>
    </w:p>
    <w:p w:rsidR="00857B1E" w:rsidRPr="00F571D8" w:rsidRDefault="00857B1E" w:rsidP="00F571D8">
      <w:pPr>
        <w:shd w:val="clear" w:color="auto" w:fill="FFFFFF"/>
        <w:spacing w:after="94"/>
        <w:jc w:val="both"/>
        <w:rPr>
          <w:rFonts w:ascii="Calibri" w:eastAsia="Times New Roman" w:hAnsi="Calibri" w:cs="Calibri"/>
          <w:sz w:val="24"/>
          <w:szCs w:val="24"/>
        </w:rPr>
      </w:pPr>
      <w:r w:rsidRPr="00F571D8">
        <w:rPr>
          <w:rFonts w:ascii="Calibri" w:eastAsia="Times New Roman" w:hAnsi="Calibri" w:cs="Calibri"/>
          <w:sz w:val="24"/>
          <w:szCs w:val="24"/>
        </w:rPr>
        <w:t>Η συνεχής λειτουργία των τμημάτων επιτρέπει τη σύντομη και έγκαιρη πρόσβαση στις υπηρεσίες του διαγνωστικού κέντρου, έτσι ώστε σε ένα ραντεβού να μπορείτε να ολοκληρώσετε όλες τις επιθυμητές εξετάσεις, ανεξαρτήτως τμήματος. Η παράδοση των αποτελεσμάτων είναι άμεση ή αυθημερόν για τις περισσότερες εξετάσεις.</w:t>
      </w:r>
    </w:p>
    <w:p w:rsidR="00857B1E" w:rsidRPr="00F571D8" w:rsidRDefault="00857B1E" w:rsidP="00F571D8">
      <w:pPr>
        <w:jc w:val="both"/>
        <w:rPr>
          <w:rFonts w:ascii="Calibri" w:hAnsi="Calibri" w:cs="Calibri"/>
          <w:sz w:val="24"/>
          <w:szCs w:val="24"/>
        </w:rPr>
      </w:pPr>
      <w:r w:rsidRPr="00F571D8">
        <w:rPr>
          <w:rFonts w:ascii="Calibri" w:hAnsi="Calibri" w:cs="Calibri"/>
          <w:sz w:val="24"/>
          <w:szCs w:val="24"/>
        </w:rPr>
        <w:t>Παρακολουθώντας διαρκώς τις τεχνολογικές εξελίξεις και προσαρμοζόμενοι έγκαιρα στις απαιτήσεις τους, αποκτούμε την τεχνογνωσία για την ανάπτυξη νέων μεθόδων διάγνωσης και την εφαρμογή νέων εξετάσεων, που με χαρά θέτουμε στην υπηρεσία ιατρών και ασθενών. Το διοικητικό προσωπικό που στελεχώνει τις παραπάνω μονάδες είναι εκπαιδευμένο και ευαισθητοποιημένο σε θέματα άρτιας εξυπηρέτησης, με τη</w:t>
      </w:r>
      <w:r w:rsidR="00F571D8" w:rsidRPr="00F571D8">
        <w:rPr>
          <w:rFonts w:ascii="Calibri" w:hAnsi="Calibri" w:cs="Calibri"/>
          <w:sz w:val="24"/>
          <w:szCs w:val="24"/>
        </w:rPr>
        <w:t xml:space="preserve"> φιλοσοφία της ολικής π</w:t>
      </w:r>
      <w:r w:rsidRPr="00F571D8">
        <w:rPr>
          <w:rFonts w:ascii="Calibri" w:hAnsi="Calibri" w:cs="Calibri"/>
          <w:sz w:val="24"/>
          <w:szCs w:val="24"/>
        </w:rPr>
        <w:t>οιότητας.</w:t>
      </w:r>
    </w:p>
    <w:p w:rsidR="00857B1E" w:rsidRPr="00F571D8" w:rsidRDefault="00857B1E" w:rsidP="00F571D8">
      <w:pPr>
        <w:shd w:val="clear" w:color="auto" w:fill="FFFFFF"/>
        <w:spacing w:after="94"/>
        <w:jc w:val="both"/>
        <w:rPr>
          <w:rStyle w:val="a3"/>
          <w:color w:val="111111"/>
          <w:sz w:val="24"/>
          <w:szCs w:val="24"/>
        </w:rPr>
      </w:pPr>
    </w:p>
    <w:p w:rsidR="00857B1E" w:rsidRPr="0090583F" w:rsidRDefault="0090583F" w:rsidP="0090583F">
      <w:pPr>
        <w:spacing w:after="94"/>
        <w:jc w:val="both"/>
        <w:rPr>
          <w:rStyle w:val="a3"/>
          <w:b w:val="0"/>
          <w:color w:val="111111"/>
          <w:sz w:val="24"/>
          <w:szCs w:val="24"/>
        </w:rPr>
      </w:pPr>
      <w:r>
        <w:rPr>
          <w:bCs/>
          <w:noProof/>
          <w:color w:val="111111"/>
          <w:sz w:val="24"/>
          <w:szCs w:val="24"/>
        </w:rPr>
        <w:drawing>
          <wp:anchor distT="0" distB="0" distL="114300" distR="114300" simplePos="0" relativeHeight="251661312" behindDoc="0" locked="0" layoutInCell="0" allowOverlap="0">
            <wp:simplePos x="0" y="0"/>
            <wp:positionH relativeFrom="margin">
              <wp:posOffset>-990600</wp:posOffset>
            </wp:positionH>
            <wp:positionV relativeFrom="margin">
              <wp:posOffset>303530</wp:posOffset>
            </wp:positionV>
            <wp:extent cx="1009015" cy="914400"/>
            <wp:effectExtent l="19050" t="0" r="635" b="0"/>
            <wp:wrapSquare wrapText="bothSides"/>
            <wp:docPr id="2" name="Εικόνα 1" descr="C:\Users\user\Desktop\ΔΙΑΦΗΜΙΣΤΙΚΑ-ΜΑΚΕΤΕΣ\LOGOS\logo 9001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ΔΙΑΦΗΜΙΣΤΙΚΑ-ΜΑΚΕΤΕΣ\LOGOS\logo 9001_2015.jpg"/>
                    <pic:cNvPicPr preferRelativeResize="0">
                      <a:picLocks noChangeAspect="1" noChangeArrowheads="1"/>
                    </pic:cNvPicPr>
                  </pic:nvPicPr>
                  <pic:blipFill>
                    <a:blip r:embed="rId6" cstate="print"/>
                    <a:srcRect/>
                    <a:stretch>
                      <a:fillRect/>
                    </a:stretch>
                  </pic:blipFill>
                  <pic:spPr bwMode="auto">
                    <a:xfrm>
                      <a:off x="0" y="0"/>
                      <a:ext cx="1009015" cy="914400"/>
                    </a:xfrm>
                    <a:prstGeom prst="rect">
                      <a:avLst/>
                    </a:prstGeom>
                    <a:noFill/>
                    <a:ln w="9525">
                      <a:noFill/>
                      <a:miter lim="800000"/>
                      <a:headEnd/>
                      <a:tailEnd/>
                    </a:ln>
                  </pic:spPr>
                </pic:pic>
              </a:graphicData>
            </a:graphic>
          </wp:anchor>
        </w:drawing>
      </w:r>
      <w:r w:rsidR="00857B1E" w:rsidRPr="0090583F">
        <w:rPr>
          <w:rStyle w:val="a3"/>
          <w:b w:val="0"/>
          <w:color w:val="111111"/>
          <w:sz w:val="24"/>
          <w:szCs w:val="24"/>
        </w:rPr>
        <w:t>Έχοντας γνώμονα την</w:t>
      </w:r>
      <w:r w:rsidR="00F571D8" w:rsidRPr="0090583F">
        <w:rPr>
          <w:rStyle w:val="a3"/>
          <w:b w:val="0"/>
          <w:color w:val="111111"/>
          <w:sz w:val="24"/>
          <w:szCs w:val="24"/>
        </w:rPr>
        <w:t xml:space="preserve"> </w:t>
      </w:r>
      <w:r w:rsidR="00857B1E" w:rsidRPr="0090583F">
        <w:rPr>
          <w:rStyle w:val="a3"/>
          <w:rFonts w:cs="Arial"/>
          <w:b w:val="0"/>
          <w:color w:val="111111"/>
          <w:sz w:val="24"/>
          <w:szCs w:val="24"/>
        </w:rPr>
        <w:t>ποιότητα</w:t>
      </w:r>
      <w:r w:rsidR="00857B1E" w:rsidRPr="0090583F">
        <w:rPr>
          <w:rStyle w:val="a3"/>
          <w:b w:val="0"/>
          <w:color w:val="111111"/>
          <w:sz w:val="24"/>
          <w:szCs w:val="24"/>
        </w:rPr>
        <w:t> και την </w:t>
      </w:r>
      <w:r w:rsidR="00857B1E" w:rsidRPr="0090583F">
        <w:rPr>
          <w:rStyle w:val="a3"/>
          <w:rFonts w:cs="Arial"/>
          <w:b w:val="0"/>
          <w:color w:val="111111"/>
          <w:sz w:val="24"/>
          <w:szCs w:val="24"/>
        </w:rPr>
        <w:t>αξιοπιστία</w:t>
      </w:r>
      <w:r w:rsidR="00857B1E" w:rsidRPr="0090583F">
        <w:rPr>
          <w:rStyle w:val="a3"/>
          <w:b w:val="0"/>
          <w:color w:val="111111"/>
          <w:sz w:val="24"/>
          <w:szCs w:val="24"/>
        </w:rPr>
        <w:t> των αποτελεσμάτων μας και για να εξασφαλίσουμε τη </w:t>
      </w:r>
      <w:r w:rsidR="00857B1E" w:rsidRPr="0090583F">
        <w:rPr>
          <w:rStyle w:val="a3"/>
          <w:rFonts w:cs="Arial"/>
          <w:b w:val="0"/>
          <w:color w:val="111111"/>
          <w:sz w:val="24"/>
          <w:szCs w:val="24"/>
        </w:rPr>
        <w:t>άριστη παροχή υπηρεσιών</w:t>
      </w:r>
      <w:r w:rsidR="00857B1E" w:rsidRPr="0090583F">
        <w:rPr>
          <w:rStyle w:val="a3"/>
          <w:b w:val="0"/>
          <w:color w:val="111111"/>
          <w:sz w:val="24"/>
          <w:szCs w:val="24"/>
        </w:rPr>
        <w:t>, προβήκαμε σε όλες τις απαραίτητες διαδικασίες και λάβαμε </w:t>
      </w:r>
      <w:r w:rsidR="00857B1E" w:rsidRPr="0090583F">
        <w:rPr>
          <w:rStyle w:val="a3"/>
          <w:rFonts w:cs="Arial"/>
          <w:color w:val="111111"/>
          <w:sz w:val="24"/>
          <w:szCs w:val="24"/>
        </w:rPr>
        <w:t>πιστοποίηση 9001:2015</w:t>
      </w:r>
      <w:r w:rsidR="00857B1E" w:rsidRPr="0090583F">
        <w:rPr>
          <w:rStyle w:val="a3"/>
          <w:b w:val="0"/>
          <w:color w:val="111111"/>
          <w:sz w:val="24"/>
          <w:szCs w:val="24"/>
        </w:rPr>
        <w:t> αναφορικά με την παροχή απεικονιστικών και in vitro εξετάσεων στα διαγνωστικά κέντρα </w:t>
      </w:r>
      <w:r w:rsidR="00857B1E" w:rsidRPr="0090583F">
        <w:rPr>
          <w:rStyle w:val="a3"/>
          <w:rFonts w:cs="Arial"/>
          <w:b w:val="0"/>
          <w:color w:val="111111"/>
          <w:sz w:val="24"/>
          <w:szCs w:val="24"/>
        </w:rPr>
        <w:t>Άρτας</w:t>
      </w:r>
      <w:r w:rsidR="00857B1E" w:rsidRPr="0090583F">
        <w:rPr>
          <w:rStyle w:val="a3"/>
          <w:b w:val="0"/>
          <w:color w:val="111111"/>
          <w:sz w:val="24"/>
          <w:szCs w:val="24"/>
        </w:rPr>
        <w:t> &amp; </w:t>
      </w:r>
      <w:r w:rsidR="00857B1E" w:rsidRPr="0090583F">
        <w:rPr>
          <w:rStyle w:val="a3"/>
          <w:rFonts w:cs="Arial"/>
          <w:b w:val="0"/>
          <w:color w:val="111111"/>
          <w:sz w:val="24"/>
          <w:szCs w:val="24"/>
        </w:rPr>
        <w:t>Ιωαννίνων</w:t>
      </w:r>
      <w:r w:rsidR="00857B1E" w:rsidRPr="0090583F">
        <w:rPr>
          <w:rStyle w:val="a3"/>
          <w:b w:val="0"/>
          <w:color w:val="111111"/>
          <w:sz w:val="24"/>
          <w:szCs w:val="24"/>
        </w:rPr>
        <w:t xml:space="preserve"> από την </w:t>
      </w:r>
      <w:r w:rsidR="00857B1E" w:rsidRPr="0090583F">
        <w:rPr>
          <w:rStyle w:val="a3"/>
          <w:rFonts w:cs="Arial"/>
          <w:color w:val="111111"/>
          <w:sz w:val="24"/>
          <w:szCs w:val="24"/>
        </w:rPr>
        <w:t>TUV AUSTRIA HELLAS</w:t>
      </w:r>
      <w:r w:rsidR="00857B1E" w:rsidRPr="0090583F">
        <w:rPr>
          <w:rStyle w:val="a3"/>
          <w:color w:val="111111"/>
          <w:sz w:val="24"/>
          <w:szCs w:val="24"/>
        </w:rPr>
        <w:t>.</w:t>
      </w:r>
      <w:r w:rsidR="00F571D8" w:rsidRPr="0090583F">
        <w:rPr>
          <w:rStyle w:val="a3"/>
          <w:color w:val="111111"/>
          <w:sz w:val="24"/>
          <w:szCs w:val="24"/>
        </w:rPr>
        <w:t xml:space="preserve">  </w:t>
      </w:r>
      <w:r w:rsidR="00F571D8" w:rsidRPr="0090583F">
        <w:rPr>
          <w:rStyle w:val="a3"/>
          <w:b w:val="0"/>
          <w:color w:val="111111"/>
          <w:sz w:val="24"/>
          <w:szCs w:val="24"/>
        </w:rPr>
        <w:t xml:space="preserve">                                  </w:t>
      </w:r>
      <w:r w:rsidR="00857B1E" w:rsidRPr="0090583F">
        <w:rPr>
          <w:rStyle w:val="a3"/>
          <w:b w:val="0"/>
          <w:color w:val="111111"/>
          <w:sz w:val="24"/>
          <w:szCs w:val="24"/>
        </w:rPr>
        <w:t xml:space="preserve"> </w:t>
      </w:r>
    </w:p>
    <w:p w:rsidR="00134DD1" w:rsidRPr="00F571D8" w:rsidRDefault="00134DD1" w:rsidP="00F571D8">
      <w:pPr>
        <w:shd w:val="clear" w:color="auto" w:fill="FFFFFF"/>
        <w:spacing w:after="94"/>
        <w:jc w:val="both"/>
        <w:rPr>
          <w:rFonts w:eastAsia="Times New Roman" w:cs="Calibri"/>
          <w:sz w:val="24"/>
          <w:szCs w:val="24"/>
        </w:rPr>
      </w:pPr>
    </w:p>
    <w:p w:rsidR="0090583F" w:rsidRPr="0090583F" w:rsidRDefault="004D5A5E" w:rsidP="0090583F">
      <w:pPr>
        <w:shd w:val="clear" w:color="auto" w:fill="FFFFFF"/>
        <w:spacing w:after="94"/>
        <w:jc w:val="both"/>
        <w:rPr>
          <w:rFonts w:eastAsia="Times New Roman" w:cs="Calibri"/>
          <w:sz w:val="24"/>
          <w:szCs w:val="24"/>
        </w:rPr>
      </w:pPr>
      <w:r>
        <w:rPr>
          <w:rFonts w:eastAsia="Times New Roman" w:cs="Calibri"/>
          <w:sz w:val="24"/>
          <w:szCs w:val="24"/>
        </w:rPr>
        <w:t>Η</w:t>
      </w:r>
      <w:r w:rsidR="0090583F">
        <w:rPr>
          <w:rFonts w:eastAsia="Times New Roman" w:cs="Calibri"/>
          <w:sz w:val="24"/>
          <w:szCs w:val="24"/>
        </w:rPr>
        <w:t xml:space="preserve"> Σύγχρονη Διαγνωστική π</w:t>
      </w:r>
      <w:r w:rsidR="0090583F" w:rsidRPr="0090583F">
        <w:rPr>
          <w:rFonts w:eastAsia="Times New Roman" w:cs="Calibri"/>
          <w:sz w:val="24"/>
          <w:szCs w:val="24"/>
        </w:rPr>
        <w:t>εριλαμβάνει δύο τμήματα:</w:t>
      </w:r>
    </w:p>
    <w:p w:rsidR="0090583F" w:rsidRPr="0090583F" w:rsidRDefault="0090583F" w:rsidP="0090583F">
      <w:pPr>
        <w:shd w:val="clear" w:color="auto" w:fill="FFFFFF"/>
        <w:spacing w:after="94"/>
        <w:jc w:val="both"/>
        <w:rPr>
          <w:rFonts w:eastAsia="Times New Roman" w:cs="Calibri"/>
          <w:b/>
          <w:sz w:val="24"/>
          <w:szCs w:val="24"/>
        </w:rPr>
      </w:pPr>
      <w:r w:rsidRPr="0090583F">
        <w:rPr>
          <w:rFonts w:eastAsia="Times New Roman" w:cs="Calibri"/>
          <w:b/>
          <w:sz w:val="24"/>
          <w:szCs w:val="24"/>
        </w:rPr>
        <w:t>Εργαστήριο Βιολογικών Υλικών - Μικροβιολογικό</w:t>
      </w:r>
    </w:p>
    <w:p w:rsidR="0090583F" w:rsidRPr="0090583F" w:rsidRDefault="0090583F" w:rsidP="0090583F">
      <w:pPr>
        <w:shd w:val="clear" w:color="auto" w:fill="FFFFFF"/>
        <w:spacing w:after="94"/>
        <w:jc w:val="both"/>
        <w:rPr>
          <w:rFonts w:eastAsia="Times New Roman" w:cs="Calibri"/>
          <w:sz w:val="24"/>
          <w:szCs w:val="24"/>
        </w:rPr>
      </w:pPr>
      <w:r w:rsidRPr="0090583F">
        <w:rPr>
          <w:rFonts w:eastAsia="Times New Roman" w:cs="Calibri"/>
          <w:sz w:val="24"/>
          <w:szCs w:val="24"/>
        </w:rPr>
        <w:t xml:space="preserve">Στα μικροβιολογικά εργαστήρια της Σύγχρονης Διαγνωστικής στην Άρτα, τα Ιωάννινα και την Παραμυθιά διενεργούνται όλες οι </w:t>
      </w:r>
      <w:r w:rsidRPr="000553AF">
        <w:rPr>
          <w:rFonts w:eastAsia="Times New Roman" w:cs="Calibri"/>
          <w:b/>
          <w:sz w:val="24"/>
          <w:szCs w:val="24"/>
        </w:rPr>
        <w:t>κλασσικές μικροβιολογικές εξετάσεις και καλλιέργειες, καθώς επίσης το σύνολο των βιοχημικών, ορμονολογικών και ανοσολογικών εξετάσεων</w:t>
      </w:r>
      <w:r w:rsidRPr="0090583F">
        <w:rPr>
          <w:rFonts w:eastAsia="Times New Roman" w:cs="Calibri"/>
          <w:sz w:val="24"/>
          <w:szCs w:val="24"/>
        </w:rPr>
        <w:t xml:space="preserve"> από ειδικευμένους μικροβιολόγους και άριστα εκπαιδευμένο προσωπικό.</w:t>
      </w:r>
    </w:p>
    <w:p w:rsidR="0090583F" w:rsidRPr="0090583F" w:rsidRDefault="0090583F" w:rsidP="0090583F">
      <w:pPr>
        <w:shd w:val="clear" w:color="auto" w:fill="FFFFFF"/>
        <w:spacing w:after="94"/>
        <w:jc w:val="both"/>
        <w:rPr>
          <w:rFonts w:eastAsia="Times New Roman" w:cs="Calibri"/>
          <w:sz w:val="24"/>
          <w:szCs w:val="24"/>
        </w:rPr>
      </w:pPr>
    </w:p>
    <w:p w:rsidR="0090583F" w:rsidRPr="0090583F" w:rsidRDefault="0090583F" w:rsidP="0090583F">
      <w:pPr>
        <w:shd w:val="clear" w:color="auto" w:fill="FFFFFF"/>
        <w:spacing w:after="94"/>
        <w:jc w:val="both"/>
        <w:rPr>
          <w:rFonts w:eastAsia="Times New Roman" w:cs="Calibri"/>
          <w:b/>
          <w:sz w:val="24"/>
          <w:szCs w:val="24"/>
        </w:rPr>
      </w:pPr>
      <w:r w:rsidRPr="0090583F">
        <w:rPr>
          <w:rFonts w:eastAsia="Times New Roman" w:cs="Calibri"/>
          <w:b/>
          <w:sz w:val="24"/>
          <w:szCs w:val="24"/>
        </w:rPr>
        <w:t>Εργαστήριο Ιατρικών Απεικονίσεων</w:t>
      </w:r>
    </w:p>
    <w:p w:rsidR="0090583F" w:rsidRPr="0090583F" w:rsidRDefault="0090583F" w:rsidP="0090583F">
      <w:pPr>
        <w:shd w:val="clear" w:color="auto" w:fill="FFFFFF"/>
        <w:spacing w:after="94"/>
        <w:jc w:val="both"/>
        <w:rPr>
          <w:rFonts w:eastAsia="Times New Roman" w:cs="Calibri"/>
          <w:sz w:val="24"/>
          <w:szCs w:val="24"/>
        </w:rPr>
      </w:pPr>
      <w:r w:rsidRPr="0090583F">
        <w:rPr>
          <w:rFonts w:eastAsia="Times New Roman" w:cs="Calibri"/>
          <w:sz w:val="24"/>
          <w:szCs w:val="24"/>
        </w:rPr>
        <w:t>Τα εργαστήρια Ιατρικών Απεικονίσεων της Σύγχρονης Διαγνωστικής διαρθρώνονται από τα εξής τμήματα:</w:t>
      </w:r>
    </w:p>
    <w:p w:rsidR="0090583F" w:rsidRPr="0090583F" w:rsidRDefault="0090583F" w:rsidP="0090583F">
      <w:pPr>
        <w:shd w:val="clear" w:color="auto" w:fill="FFFFFF"/>
        <w:spacing w:after="94"/>
        <w:jc w:val="both"/>
        <w:rPr>
          <w:rFonts w:eastAsia="Times New Roman" w:cs="Calibri"/>
          <w:sz w:val="24"/>
          <w:szCs w:val="24"/>
        </w:rPr>
      </w:pPr>
    </w:p>
    <w:p w:rsidR="0090583F" w:rsidRPr="000553AF" w:rsidRDefault="0090583F" w:rsidP="0090583F">
      <w:pPr>
        <w:pStyle w:val="a5"/>
        <w:numPr>
          <w:ilvl w:val="0"/>
          <w:numId w:val="3"/>
        </w:numPr>
        <w:shd w:val="clear" w:color="auto" w:fill="FFFFFF"/>
        <w:spacing w:after="94"/>
        <w:jc w:val="both"/>
        <w:rPr>
          <w:rFonts w:eastAsia="Times New Roman" w:cs="Calibri"/>
          <w:b/>
          <w:sz w:val="24"/>
          <w:szCs w:val="24"/>
        </w:rPr>
      </w:pPr>
      <w:r w:rsidRPr="000553AF">
        <w:rPr>
          <w:rFonts w:eastAsia="Times New Roman" w:cs="Calibri"/>
          <w:b/>
          <w:sz w:val="24"/>
          <w:szCs w:val="24"/>
        </w:rPr>
        <w:t xml:space="preserve">Μαγνητική τομογραφία  </w:t>
      </w:r>
    </w:p>
    <w:p w:rsidR="0090583F" w:rsidRPr="000553AF" w:rsidRDefault="0090583F" w:rsidP="0090583F">
      <w:pPr>
        <w:pStyle w:val="a5"/>
        <w:numPr>
          <w:ilvl w:val="0"/>
          <w:numId w:val="3"/>
        </w:numPr>
        <w:shd w:val="clear" w:color="auto" w:fill="FFFFFF"/>
        <w:spacing w:after="94"/>
        <w:jc w:val="both"/>
        <w:rPr>
          <w:rFonts w:eastAsia="Times New Roman" w:cs="Calibri"/>
          <w:b/>
          <w:sz w:val="24"/>
          <w:szCs w:val="24"/>
        </w:rPr>
      </w:pPr>
      <w:r w:rsidRPr="000553AF">
        <w:rPr>
          <w:rFonts w:eastAsia="Times New Roman" w:cs="Calibri"/>
          <w:b/>
          <w:sz w:val="24"/>
          <w:szCs w:val="24"/>
        </w:rPr>
        <w:t xml:space="preserve">Αξονική τομογραφία  </w:t>
      </w:r>
    </w:p>
    <w:p w:rsidR="0090583F" w:rsidRPr="000553AF" w:rsidRDefault="0090583F" w:rsidP="0090583F">
      <w:pPr>
        <w:pStyle w:val="a5"/>
        <w:numPr>
          <w:ilvl w:val="0"/>
          <w:numId w:val="3"/>
        </w:numPr>
        <w:shd w:val="clear" w:color="auto" w:fill="FFFFFF"/>
        <w:spacing w:after="94"/>
        <w:jc w:val="both"/>
        <w:rPr>
          <w:rFonts w:eastAsia="Times New Roman" w:cs="Calibri"/>
          <w:b/>
          <w:sz w:val="24"/>
          <w:szCs w:val="24"/>
        </w:rPr>
      </w:pPr>
      <w:r w:rsidRPr="000553AF">
        <w:rPr>
          <w:rFonts w:eastAsia="Times New Roman" w:cs="Calibri"/>
          <w:b/>
          <w:sz w:val="24"/>
          <w:szCs w:val="24"/>
        </w:rPr>
        <w:t xml:space="preserve">Υπέρηχοι  </w:t>
      </w:r>
    </w:p>
    <w:p w:rsidR="0090583F" w:rsidRPr="000553AF" w:rsidRDefault="0090583F" w:rsidP="0090583F">
      <w:pPr>
        <w:pStyle w:val="a5"/>
        <w:numPr>
          <w:ilvl w:val="0"/>
          <w:numId w:val="3"/>
        </w:numPr>
        <w:shd w:val="clear" w:color="auto" w:fill="FFFFFF"/>
        <w:spacing w:after="94"/>
        <w:jc w:val="both"/>
        <w:rPr>
          <w:rFonts w:eastAsia="Times New Roman" w:cs="Calibri"/>
          <w:b/>
          <w:sz w:val="24"/>
          <w:szCs w:val="24"/>
        </w:rPr>
      </w:pPr>
      <w:r w:rsidRPr="000553AF">
        <w:rPr>
          <w:rFonts w:eastAsia="Times New Roman" w:cs="Calibri"/>
          <w:b/>
          <w:sz w:val="24"/>
          <w:szCs w:val="24"/>
        </w:rPr>
        <w:t xml:space="preserve">Ψηφιακή Μαστογραφία  </w:t>
      </w:r>
    </w:p>
    <w:p w:rsidR="0090583F" w:rsidRPr="000553AF" w:rsidRDefault="0090583F" w:rsidP="0090583F">
      <w:pPr>
        <w:pStyle w:val="a5"/>
        <w:numPr>
          <w:ilvl w:val="0"/>
          <w:numId w:val="3"/>
        </w:numPr>
        <w:shd w:val="clear" w:color="auto" w:fill="FFFFFF"/>
        <w:spacing w:after="94"/>
        <w:jc w:val="both"/>
        <w:rPr>
          <w:rFonts w:eastAsia="Times New Roman" w:cs="Calibri"/>
          <w:b/>
          <w:sz w:val="24"/>
          <w:szCs w:val="24"/>
        </w:rPr>
      </w:pPr>
      <w:r w:rsidRPr="000553AF">
        <w:rPr>
          <w:rFonts w:eastAsia="Times New Roman" w:cs="Calibri"/>
          <w:b/>
          <w:sz w:val="24"/>
          <w:szCs w:val="24"/>
        </w:rPr>
        <w:t xml:space="preserve">Μέτρηση Οστικής Πυκνότητας  </w:t>
      </w:r>
    </w:p>
    <w:p w:rsidR="0090583F" w:rsidRPr="000553AF" w:rsidRDefault="0090583F" w:rsidP="0090583F">
      <w:pPr>
        <w:pStyle w:val="a5"/>
        <w:numPr>
          <w:ilvl w:val="0"/>
          <w:numId w:val="3"/>
        </w:numPr>
        <w:shd w:val="clear" w:color="auto" w:fill="FFFFFF"/>
        <w:spacing w:after="94"/>
        <w:jc w:val="both"/>
        <w:rPr>
          <w:rFonts w:eastAsia="Times New Roman" w:cs="Calibri"/>
          <w:b/>
          <w:sz w:val="24"/>
          <w:szCs w:val="24"/>
        </w:rPr>
      </w:pPr>
      <w:r w:rsidRPr="000553AF">
        <w:rPr>
          <w:rFonts w:eastAsia="Times New Roman" w:cs="Calibri"/>
          <w:b/>
          <w:sz w:val="24"/>
          <w:szCs w:val="24"/>
        </w:rPr>
        <w:t xml:space="preserve">Ψηφιακό Ακτινολογικό  </w:t>
      </w:r>
    </w:p>
    <w:p w:rsidR="0090583F" w:rsidRPr="000553AF" w:rsidRDefault="0090583F" w:rsidP="0090583F">
      <w:pPr>
        <w:pStyle w:val="a5"/>
        <w:numPr>
          <w:ilvl w:val="0"/>
          <w:numId w:val="3"/>
        </w:numPr>
        <w:shd w:val="clear" w:color="auto" w:fill="FFFFFF"/>
        <w:spacing w:after="94"/>
        <w:jc w:val="both"/>
        <w:rPr>
          <w:rFonts w:ascii="Calibri" w:eastAsia="Times New Roman" w:hAnsi="Calibri" w:cs="Calibri"/>
          <w:b/>
          <w:sz w:val="24"/>
          <w:szCs w:val="24"/>
        </w:rPr>
      </w:pPr>
      <w:r w:rsidRPr="000553AF">
        <w:rPr>
          <w:rFonts w:eastAsia="Times New Roman" w:cs="Calibri"/>
          <w:b/>
          <w:sz w:val="24"/>
          <w:szCs w:val="24"/>
        </w:rPr>
        <w:t>Ψηφιακός Ορθοπαντομογράφος</w:t>
      </w:r>
    </w:p>
    <w:p w:rsidR="0090583F" w:rsidRPr="000553AF" w:rsidRDefault="0090583F" w:rsidP="00F571D8">
      <w:pPr>
        <w:shd w:val="clear" w:color="auto" w:fill="FFFFFF"/>
        <w:spacing w:after="94"/>
        <w:jc w:val="both"/>
        <w:rPr>
          <w:rFonts w:ascii="Calibri" w:eastAsia="Times New Roman" w:hAnsi="Calibri" w:cs="Calibri"/>
          <w:b/>
          <w:sz w:val="24"/>
          <w:szCs w:val="24"/>
        </w:rPr>
      </w:pPr>
    </w:p>
    <w:p w:rsidR="0090583F" w:rsidRPr="00F571D8" w:rsidRDefault="00134DD1" w:rsidP="00F571D8">
      <w:pPr>
        <w:shd w:val="clear" w:color="auto" w:fill="FFFFFF"/>
        <w:spacing w:after="94"/>
        <w:jc w:val="both"/>
        <w:rPr>
          <w:rFonts w:eastAsia="Times New Roman" w:cs="Calibri"/>
          <w:sz w:val="24"/>
          <w:szCs w:val="24"/>
        </w:rPr>
      </w:pPr>
      <w:r w:rsidRPr="00F571D8">
        <w:rPr>
          <w:rFonts w:eastAsia="Times New Roman" w:cs="Calibri"/>
          <w:sz w:val="24"/>
          <w:szCs w:val="24"/>
        </w:rPr>
        <w:t>Σύμβαση με</w:t>
      </w:r>
      <w:r w:rsidR="00F571D8">
        <w:rPr>
          <w:rFonts w:eastAsia="Times New Roman" w:cs="Calibri"/>
          <w:sz w:val="24"/>
          <w:szCs w:val="24"/>
        </w:rPr>
        <w:t xml:space="preserve"> </w:t>
      </w:r>
      <w:r w:rsidRPr="00F571D8">
        <w:rPr>
          <w:rFonts w:eastAsia="Times New Roman" w:cs="Calibri"/>
          <w:sz w:val="24"/>
          <w:szCs w:val="24"/>
        </w:rPr>
        <w:t xml:space="preserve">τον ΕΟΠΥΥ και ιδιωτικές ασφαλιστικές εταιρείες </w:t>
      </w:r>
    </w:p>
    <w:p w:rsidR="0090583F" w:rsidRDefault="0090583F" w:rsidP="00F571D8">
      <w:pPr>
        <w:shd w:val="clear" w:color="auto" w:fill="FFFFFF"/>
        <w:spacing w:after="94"/>
        <w:jc w:val="both"/>
        <w:rPr>
          <w:rFonts w:eastAsia="Times New Roman" w:cs="Calibri"/>
          <w:b/>
          <w:sz w:val="24"/>
          <w:szCs w:val="24"/>
          <w:u w:val="single"/>
        </w:rPr>
      </w:pPr>
    </w:p>
    <w:p w:rsidR="00134DD1" w:rsidRPr="00F571D8" w:rsidRDefault="00134DD1" w:rsidP="00F571D8">
      <w:pPr>
        <w:shd w:val="clear" w:color="auto" w:fill="FFFFFF"/>
        <w:spacing w:after="94"/>
        <w:jc w:val="both"/>
        <w:rPr>
          <w:rFonts w:eastAsia="Times New Roman" w:cs="Calibri"/>
          <w:b/>
          <w:sz w:val="24"/>
          <w:szCs w:val="24"/>
          <w:u w:val="single"/>
        </w:rPr>
      </w:pPr>
      <w:r w:rsidRPr="00F571D8">
        <w:rPr>
          <w:rFonts w:eastAsia="Times New Roman" w:cs="Calibri"/>
          <w:b/>
          <w:sz w:val="24"/>
          <w:szCs w:val="24"/>
          <w:u w:val="single"/>
        </w:rPr>
        <w:t>ΠΡΟΣΦΟΡΑ</w:t>
      </w:r>
    </w:p>
    <w:p w:rsidR="00B228B7" w:rsidRPr="00BE2E1E" w:rsidRDefault="00610ADF" w:rsidP="00B228B7">
      <w:pPr>
        <w:shd w:val="clear" w:color="auto" w:fill="FFFFFF"/>
        <w:spacing w:after="94"/>
        <w:jc w:val="both"/>
        <w:rPr>
          <w:rFonts w:ascii="Calibri" w:eastAsia="Times New Roman" w:hAnsi="Calibri" w:cs="Calibri"/>
          <w:sz w:val="24"/>
          <w:szCs w:val="24"/>
        </w:rPr>
      </w:pPr>
      <w:r w:rsidRPr="00BE2E1E">
        <w:rPr>
          <w:rFonts w:ascii="Calibri" w:eastAsia="Times New Roman" w:hAnsi="Calibri" w:cs="Calibri"/>
          <w:b/>
          <w:sz w:val="24"/>
          <w:szCs w:val="24"/>
        </w:rPr>
        <w:t>Προσφέρουμε</w:t>
      </w:r>
      <w:r w:rsidR="00F571D8" w:rsidRPr="00BE2E1E">
        <w:rPr>
          <w:rFonts w:ascii="Calibri" w:eastAsia="Times New Roman" w:hAnsi="Calibri" w:cs="Calibri"/>
          <w:sz w:val="24"/>
          <w:szCs w:val="24"/>
        </w:rPr>
        <w:t xml:space="preserve"> </w:t>
      </w:r>
      <w:r w:rsidR="00B228B7" w:rsidRPr="00BE2E1E">
        <w:rPr>
          <w:rFonts w:ascii="Calibri" w:eastAsia="Times New Roman" w:hAnsi="Calibri" w:cs="Calibri"/>
          <w:sz w:val="24"/>
          <w:szCs w:val="24"/>
        </w:rPr>
        <w:t xml:space="preserve">σε όλους τους  δημότες του Δήμου Ν. ΣΚΟΥΦΑ καθώς εξίσου  και στους υπαλλήλους του δήμου και τα μέλη των οικογενειών τους έκπτωση </w:t>
      </w:r>
      <w:r w:rsidR="00B228B7" w:rsidRPr="00BE2E1E">
        <w:rPr>
          <w:rFonts w:ascii="Calibri" w:eastAsia="Times New Roman" w:hAnsi="Calibri" w:cs="Calibri"/>
          <w:b/>
          <w:sz w:val="24"/>
          <w:szCs w:val="24"/>
        </w:rPr>
        <w:t>10%</w:t>
      </w:r>
      <w:r w:rsidR="00B228B7" w:rsidRPr="00BE2E1E">
        <w:rPr>
          <w:rFonts w:ascii="Calibri" w:eastAsia="Times New Roman" w:hAnsi="Calibri" w:cs="Calibri"/>
          <w:sz w:val="24"/>
          <w:szCs w:val="24"/>
        </w:rPr>
        <w:t xml:space="preserve"> επί της συμμετοχής του παραπεμπτικού του ΕΟΠΠΥ που θα ισχύει  παράλληλα και για την πραγματοποίηση άλλων ιδιωτικών μικροβιολογικών  </w:t>
      </w:r>
      <w:r w:rsidR="00B228B7" w:rsidRPr="00BE2E1E">
        <w:rPr>
          <w:rFonts w:ascii="Calibri" w:eastAsia="Times New Roman" w:hAnsi="Calibri" w:cs="Calibri"/>
          <w:b/>
          <w:sz w:val="24"/>
          <w:szCs w:val="24"/>
        </w:rPr>
        <w:t>μη συνταγογραφούμενων εξετάσεων</w:t>
      </w:r>
      <w:r w:rsidR="00B228B7" w:rsidRPr="00BE2E1E">
        <w:rPr>
          <w:rFonts w:ascii="Calibri" w:eastAsia="Times New Roman" w:hAnsi="Calibri" w:cs="Calibri"/>
          <w:sz w:val="24"/>
          <w:szCs w:val="24"/>
        </w:rPr>
        <w:t xml:space="preserve">   και επιπρόσθετα  έκπτωση </w:t>
      </w:r>
      <w:r w:rsidR="00B228B7" w:rsidRPr="00BE2E1E">
        <w:rPr>
          <w:rFonts w:ascii="Calibri" w:eastAsia="Times New Roman" w:hAnsi="Calibri" w:cs="Calibri"/>
          <w:b/>
          <w:sz w:val="24"/>
          <w:szCs w:val="24"/>
        </w:rPr>
        <w:t>10%</w:t>
      </w:r>
      <w:r w:rsidR="00B228B7" w:rsidRPr="00BE2E1E">
        <w:rPr>
          <w:rFonts w:ascii="Calibri" w:eastAsia="Times New Roman" w:hAnsi="Calibri" w:cs="Calibri"/>
          <w:sz w:val="24"/>
          <w:szCs w:val="24"/>
        </w:rPr>
        <w:t xml:space="preserve"> στις </w:t>
      </w:r>
      <w:r w:rsidR="00B228B7" w:rsidRPr="00BE2E1E">
        <w:rPr>
          <w:rFonts w:ascii="Calibri" w:eastAsia="Times New Roman" w:hAnsi="Calibri" w:cs="Calibri"/>
          <w:b/>
          <w:sz w:val="24"/>
          <w:szCs w:val="24"/>
        </w:rPr>
        <w:t>ψηφιακές ακτινογραφίες και πανοραμική ακτινογραφία</w:t>
      </w:r>
      <w:r w:rsidR="00B228B7" w:rsidRPr="00BE2E1E">
        <w:rPr>
          <w:rFonts w:ascii="Calibri" w:eastAsia="Times New Roman" w:hAnsi="Calibri" w:cs="Calibri"/>
          <w:sz w:val="24"/>
          <w:szCs w:val="24"/>
        </w:rPr>
        <w:t>.</w:t>
      </w:r>
    </w:p>
    <w:p w:rsidR="00857B1E" w:rsidRPr="00BE2E1E" w:rsidRDefault="00857B1E" w:rsidP="00F571D8">
      <w:pPr>
        <w:shd w:val="clear" w:color="auto" w:fill="FFFFFF"/>
        <w:spacing w:after="94"/>
        <w:jc w:val="both"/>
        <w:rPr>
          <w:rFonts w:ascii="Calibri" w:eastAsia="Times New Roman" w:hAnsi="Calibri" w:cs="Calibri"/>
          <w:sz w:val="24"/>
          <w:szCs w:val="24"/>
        </w:rPr>
      </w:pPr>
    </w:p>
    <w:p w:rsidR="00B228B7" w:rsidRPr="00BE2E1E" w:rsidRDefault="00B228B7" w:rsidP="00B228B7">
      <w:pPr>
        <w:jc w:val="both"/>
        <w:rPr>
          <w:sz w:val="24"/>
          <w:szCs w:val="24"/>
        </w:rPr>
      </w:pPr>
      <w:r w:rsidRPr="00BE2E1E">
        <w:rPr>
          <w:sz w:val="24"/>
          <w:szCs w:val="24"/>
        </w:rPr>
        <w:t>Η παροχή των ανωτέρω πακέτων και εκπτώσεων  θα γίνεται απλά με δήλωση του ασθενούς ότι είναι δημότης του Δήμου Ν. ΣΚΟΥΦΑ  στη γραμματεία του κέντρου.</w:t>
      </w:r>
    </w:p>
    <w:p w:rsidR="00B228B7" w:rsidRPr="00866926" w:rsidRDefault="00B228B7" w:rsidP="00B228B7">
      <w:pPr>
        <w:shd w:val="clear" w:color="auto" w:fill="FFFFFF"/>
        <w:spacing w:after="94"/>
        <w:jc w:val="both"/>
        <w:rPr>
          <w:rFonts w:ascii="Calibri" w:eastAsia="Times New Roman" w:hAnsi="Calibri" w:cs="Calibri"/>
          <w:sz w:val="24"/>
          <w:szCs w:val="24"/>
        </w:rPr>
      </w:pPr>
    </w:p>
    <w:p w:rsidR="00B228B7" w:rsidRPr="00F571D8" w:rsidRDefault="00B228B7" w:rsidP="00F571D8">
      <w:pPr>
        <w:shd w:val="clear" w:color="auto" w:fill="FFFFFF"/>
        <w:spacing w:after="94"/>
        <w:jc w:val="both"/>
        <w:rPr>
          <w:rFonts w:ascii="Calibri" w:eastAsia="Times New Roman" w:hAnsi="Calibri" w:cs="Calibri"/>
          <w:sz w:val="24"/>
          <w:szCs w:val="24"/>
        </w:rPr>
      </w:pPr>
    </w:p>
    <w:p w:rsidR="004073AD" w:rsidRPr="00B228B7" w:rsidRDefault="004073AD" w:rsidP="00F571D8">
      <w:pPr>
        <w:shd w:val="clear" w:color="auto" w:fill="FFFFFF"/>
        <w:spacing w:after="94"/>
        <w:jc w:val="both"/>
        <w:rPr>
          <w:rFonts w:ascii="Calibri" w:eastAsia="Times New Roman" w:hAnsi="Calibri" w:cs="Calibri"/>
          <w:sz w:val="24"/>
          <w:szCs w:val="24"/>
        </w:rPr>
      </w:pPr>
    </w:p>
    <w:p w:rsidR="00857B1E" w:rsidRPr="00F571D8" w:rsidRDefault="00857B1E" w:rsidP="00F571D8">
      <w:pPr>
        <w:shd w:val="clear" w:color="auto" w:fill="FFFFFF"/>
        <w:spacing w:after="94"/>
        <w:jc w:val="both"/>
        <w:rPr>
          <w:rFonts w:ascii="Calibri" w:eastAsia="Times New Roman" w:hAnsi="Calibri" w:cs="Calibri"/>
          <w:sz w:val="24"/>
          <w:szCs w:val="24"/>
        </w:rPr>
      </w:pPr>
    </w:p>
    <w:p w:rsidR="00F571D8" w:rsidRPr="00F571D8" w:rsidRDefault="004073AD" w:rsidP="00F571D8">
      <w:pPr>
        <w:pStyle w:val="a5"/>
        <w:numPr>
          <w:ilvl w:val="0"/>
          <w:numId w:val="2"/>
        </w:numPr>
        <w:shd w:val="clear" w:color="auto" w:fill="99CCFF"/>
        <w:spacing w:after="94"/>
        <w:jc w:val="both"/>
        <w:rPr>
          <w:rFonts w:ascii="Calibri" w:eastAsia="Times New Roman" w:hAnsi="Calibri" w:cs="Calibri"/>
          <w:sz w:val="24"/>
          <w:szCs w:val="24"/>
        </w:rPr>
      </w:pPr>
      <w:r w:rsidRPr="00F571D8">
        <w:rPr>
          <w:rFonts w:ascii="Calibri" w:eastAsia="Times New Roman" w:hAnsi="Calibri" w:cs="Calibri"/>
          <w:sz w:val="24"/>
          <w:szCs w:val="24"/>
        </w:rPr>
        <w:t xml:space="preserve">ΑΡΤΑ : Φλέμινγκ &amp; Αρτ.Πεσόντων τηλ: </w:t>
      </w:r>
      <w:r w:rsidRPr="00F571D8">
        <w:rPr>
          <w:rFonts w:ascii="Calibri" w:eastAsia="Times New Roman" w:hAnsi="Calibri" w:cs="Calibri"/>
          <w:b/>
          <w:sz w:val="24"/>
          <w:szCs w:val="24"/>
        </w:rPr>
        <w:t>2681028740</w:t>
      </w:r>
      <w:r w:rsidR="000553AF">
        <w:rPr>
          <w:rFonts w:ascii="Calibri" w:eastAsia="Times New Roman" w:hAnsi="Calibri" w:cs="Calibri"/>
          <w:b/>
          <w:sz w:val="24"/>
          <w:szCs w:val="24"/>
        </w:rPr>
        <w:t xml:space="preserve"> </w:t>
      </w:r>
      <w:r w:rsidRPr="00F571D8">
        <w:rPr>
          <w:rFonts w:ascii="Calibri" w:eastAsia="Times New Roman" w:hAnsi="Calibri" w:cs="Calibri"/>
          <w:b/>
          <w:sz w:val="24"/>
          <w:szCs w:val="24"/>
        </w:rPr>
        <w:t>-</w:t>
      </w:r>
      <w:r w:rsidR="000553AF">
        <w:rPr>
          <w:rFonts w:ascii="Calibri" w:eastAsia="Times New Roman" w:hAnsi="Calibri" w:cs="Calibri"/>
          <w:b/>
          <w:sz w:val="24"/>
          <w:szCs w:val="24"/>
        </w:rPr>
        <w:t xml:space="preserve"> </w:t>
      </w:r>
      <w:r w:rsidRPr="00F571D8">
        <w:rPr>
          <w:rFonts w:ascii="Calibri" w:eastAsia="Times New Roman" w:hAnsi="Calibri" w:cs="Calibri"/>
          <w:b/>
          <w:sz w:val="24"/>
          <w:szCs w:val="24"/>
        </w:rPr>
        <w:t xml:space="preserve">2681070863 </w:t>
      </w:r>
    </w:p>
    <w:p w:rsidR="004073AD" w:rsidRPr="00F571D8" w:rsidRDefault="004073AD" w:rsidP="00F571D8">
      <w:pPr>
        <w:pStyle w:val="a5"/>
        <w:numPr>
          <w:ilvl w:val="0"/>
          <w:numId w:val="2"/>
        </w:numPr>
        <w:shd w:val="clear" w:color="auto" w:fill="99CCFF"/>
        <w:spacing w:after="94"/>
        <w:jc w:val="both"/>
        <w:rPr>
          <w:rFonts w:ascii="Calibri" w:eastAsia="Times New Roman" w:hAnsi="Calibri" w:cs="Calibri"/>
          <w:sz w:val="24"/>
          <w:szCs w:val="24"/>
          <w:lang w:val="en-US"/>
        </w:rPr>
      </w:pPr>
      <w:r w:rsidRPr="00F571D8">
        <w:rPr>
          <w:rFonts w:ascii="Calibri" w:eastAsia="Times New Roman" w:hAnsi="Calibri" w:cs="Calibri"/>
          <w:sz w:val="24"/>
          <w:szCs w:val="24"/>
          <w:lang w:val="en-US"/>
        </w:rPr>
        <w:t>Email : info@epirusdiagnosis.gr , www.epirusdiagnosis.gr</w:t>
      </w:r>
    </w:p>
    <w:p w:rsidR="00857B1E" w:rsidRPr="00F571D8" w:rsidRDefault="00857B1E" w:rsidP="00F571D8">
      <w:pPr>
        <w:shd w:val="clear" w:color="auto" w:fill="FFFFFF"/>
        <w:spacing w:after="94"/>
        <w:jc w:val="both"/>
        <w:rPr>
          <w:rFonts w:ascii="Calibri" w:eastAsia="Times New Roman" w:hAnsi="Calibri" w:cs="Calibri"/>
          <w:sz w:val="24"/>
          <w:szCs w:val="24"/>
          <w:lang w:val="en-US"/>
        </w:rPr>
      </w:pPr>
    </w:p>
    <w:p w:rsidR="00CA05ED" w:rsidRPr="00F571D8" w:rsidRDefault="00CA05ED" w:rsidP="00F571D8">
      <w:pPr>
        <w:jc w:val="both"/>
        <w:rPr>
          <w:sz w:val="24"/>
          <w:szCs w:val="24"/>
          <w:lang w:val="en-US"/>
        </w:rPr>
      </w:pPr>
    </w:p>
    <w:sectPr w:rsidR="00CA05ED" w:rsidRPr="00F571D8" w:rsidSect="00F571D8">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6302"/>
    <w:multiLevelType w:val="hybridMultilevel"/>
    <w:tmpl w:val="1430F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88335B0"/>
    <w:multiLevelType w:val="multilevel"/>
    <w:tmpl w:val="9F9A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E74CF"/>
    <w:multiLevelType w:val="hybridMultilevel"/>
    <w:tmpl w:val="86D89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857B1E"/>
    <w:rsid w:val="00020B3E"/>
    <w:rsid w:val="000351B3"/>
    <w:rsid w:val="000553AF"/>
    <w:rsid w:val="00061DE0"/>
    <w:rsid w:val="00070BA9"/>
    <w:rsid w:val="00083887"/>
    <w:rsid w:val="000D5829"/>
    <w:rsid w:val="00134DD1"/>
    <w:rsid w:val="00147AB0"/>
    <w:rsid w:val="00173AFD"/>
    <w:rsid w:val="00200F5E"/>
    <w:rsid w:val="00216F72"/>
    <w:rsid w:val="00231112"/>
    <w:rsid w:val="00235DCA"/>
    <w:rsid w:val="002846D1"/>
    <w:rsid w:val="002B23C5"/>
    <w:rsid w:val="003E422E"/>
    <w:rsid w:val="003E6AAA"/>
    <w:rsid w:val="003F5EF8"/>
    <w:rsid w:val="004073AD"/>
    <w:rsid w:val="00487C5C"/>
    <w:rsid w:val="004D5A5E"/>
    <w:rsid w:val="005901BD"/>
    <w:rsid w:val="0059290C"/>
    <w:rsid w:val="00610ADF"/>
    <w:rsid w:val="00625CB7"/>
    <w:rsid w:val="006C44D9"/>
    <w:rsid w:val="0071011C"/>
    <w:rsid w:val="007D2319"/>
    <w:rsid w:val="007D253E"/>
    <w:rsid w:val="007F0FB9"/>
    <w:rsid w:val="00802102"/>
    <w:rsid w:val="00803C32"/>
    <w:rsid w:val="008049C8"/>
    <w:rsid w:val="00857B1E"/>
    <w:rsid w:val="00897CC0"/>
    <w:rsid w:val="008B413F"/>
    <w:rsid w:val="008B67B7"/>
    <w:rsid w:val="008C0880"/>
    <w:rsid w:val="0090583F"/>
    <w:rsid w:val="00924422"/>
    <w:rsid w:val="00990EBE"/>
    <w:rsid w:val="00992D26"/>
    <w:rsid w:val="009B7ECE"/>
    <w:rsid w:val="009C18E8"/>
    <w:rsid w:val="009E3948"/>
    <w:rsid w:val="009E54FB"/>
    <w:rsid w:val="00A21D3F"/>
    <w:rsid w:val="00A65B94"/>
    <w:rsid w:val="00AA2533"/>
    <w:rsid w:val="00AA322D"/>
    <w:rsid w:val="00AC53A1"/>
    <w:rsid w:val="00AD0326"/>
    <w:rsid w:val="00B044BD"/>
    <w:rsid w:val="00B228B7"/>
    <w:rsid w:val="00B318DF"/>
    <w:rsid w:val="00B84AE1"/>
    <w:rsid w:val="00BA06B2"/>
    <w:rsid w:val="00BA5D3E"/>
    <w:rsid w:val="00BE2E1E"/>
    <w:rsid w:val="00C25111"/>
    <w:rsid w:val="00C57B05"/>
    <w:rsid w:val="00CA05ED"/>
    <w:rsid w:val="00CE494A"/>
    <w:rsid w:val="00D00A9E"/>
    <w:rsid w:val="00D11C94"/>
    <w:rsid w:val="00D4000A"/>
    <w:rsid w:val="00D61BCE"/>
    <w:rsid w:val="00D6699A"/>
    <w:rsid w:val="00D70220"/>
    <w:rsid w:val="00DC3BD0"/>
    <w:rsid w:val="00E52B08"/>
    <w:rsid w:val="00EC2DCA"/>
    <w:rsid w:val="00F16214"/>
    <w:rsid w:val="00F46A2F"/>
    <w:rsid w:val="00F571D8"/>
    <w:rsid w:val="00F8207C"/>
    <w:rsid w:val="00FA63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57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7B1E"/>
  </w:style>
  <w:style w:type="character" w:styleId="a3">
    <w:name w:val="Strong"/>
    <w:basedOn w:val="a0"/>
    <w:uiPriority w:val="22"/>
    <w:qFormat/>
    <w:rsid w:val="00857B1E"/>
    <w:rPr>
      <w:b/>
      <w:bCs/>
    </w:rPr>
  </w:style>
  <w:style w:type="paragraph" w:styleId="a4">
    <w:name w:val="Balloon Text"/>
    <w:basedOn w:val="a"/>
    <w:link w:val="Char"/>
    <w:uiPriority w:val="99"/>
    <w:semiHidden/>
    <w:unhideWhenUsed/>
    <w:rsid w:val="00857B1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57B1E"/>
    <w:rPr>
      <w:rFonts w:ascii="Tahoma" w:hAnsi="Tahoma" w:cs="Tahoma"/>
      <w:sz w:val="16"/>
      <w:szCs w:val="16"/>
    </w:rPr>
  </w:style>
  <w:style w:type="paragraph" w:styleId="a5">
    <w:name w:val="List Paragraph"/>
    <w:basedOn w:val="a"/>
    <w:uiPriority w:val="34"/>
    <w:qFormat/>
    <w:rsid w:val="004073AD"/>
    <w:pPr>
      <w:ind w:left="720"/>
      <w:contextualSpacing/>
    </w:pPr>
  </w:style>
</w:styles>
</file>

<file path=word/webSettings.xml><?xml version="1.0" encoding="utf-8"?>
<w:webSettings xmlns:r="http://schemas.openxmlformats.org/officeDocument/2006/relationships" xmlns:w="http://schemas.openxmlformats.org/wordprocessingml/2006/main">
  <w:divs>
    <w:div w:id="1051151954">
      <w:bodyDiv w:val="1"/>
      <w:marLeft w:val="0"/>
      <w:marRight w:val="0"/>
      <w:marTop w:val="0"/>
      <w:marBottom w:val="0"/>
      <w:divBdr>
        <w:top w:val="none" w:sz="0" w:space="0" w:color="auto"/>
        <w:left w:val="none" w:sz="0" w:space="0" w:color="auto"/>
        <w:bottom w:val="none" w:sz="0" w:space="0" w:color="auto"/>
        <w:right w:val="none" w:sz="0" w:space="0" w:color="auto"/>
      </w:divBdr>
    </w:div>
    <w:div w:id="1185552765">
      <w:bodyDiv w:val="1"/>
      <w:marLeft w:val="0"/>
      <w:marRight w:val="0"/>
      <w:marTop w:val="0"/>
      <w:marBottom w:val="0"/>
      <w:divBdr>
        <w:top w:val="none" w:sz="0" w:space="0" w:color="auto"/>
        <w:left w:val="none" w:sz="0" w:space="0" w:color="auto"/>
        <w:bottom w:val="none" w:sz="0" w:space="0" w:color="auto"/>
        <w:right w:val="none" w:sz="0" w:space="0" w:color="auto"/>
      </w:divBdr>
    </w:div>
    <w:div w:id="20651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570</Words>
  <Characters>3081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derdemezis</cp:lastModifiedBy>
  <cp:revision>5</cp:revision>
  <dcterms:created xsi:type="dcterms:W3CDTF">2023-01-11T12:31:00Z</dcterms:created>
  <dcterms:modified xsi:type="dcterms:W3CDTF">2024-06-18T12:37:00Z</dcterms:modified>
</cp:coreProperties>
</file>